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A6" w:rsidRPr="004673A6" w:rsidRDefault="004673A6" w:rsidP="004673A6">
      <w:pPr>
        <w:spacing w:after="315" w:line="66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333333"/>
          <w:spacing w:val="15"/>
          <w:kern w:val="36"/>
          <w:sz w:val="60"/>
          <w:szCs w:val="60"/>
          <w:lang w:eastAsia="ru-RU"/>
        </w:rPr>
      </w:pPr>
      <w:r w:rsidRPr="004673A6">
        <w:rPr>
          <w:rFonts w:ascii="Georgia" w:eastAsia="Times New Roman" w:hAnsi="Georgia" w:cs="Times New Roman"/>
          <w:b/>
          <w:bCs/>
          <w:color w:val="333333"/>
          <w:spacing w:val="15"/>
          <w:kern w:val="36"/>
          <w:sz w:val="60"/>
          <w:szCs w:val="60"/>
          <w:lang w:eastAsia="ru-RU"/>
        </w:rPr>
        <w:t>Нормативное регулирование</w:t>
      </w:r>
    </w:p>
    <w:p w:rsidR="004673A6" w:rsidRDefault="004673A6" w:rsidP="004673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</w:p>
    <w:p w:rsidR="004673A6" w:rsidRDefault="004673A6" w:rsidP="004673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1"/>
          <w:szCs w:val="21"/>
        </w:rPr>
      </w:pPr>
    </w:p>
    <w:p w:rsidR="004673A6" w:rsidRPr="004673A6" w:rsidRDefault="004673A6" w:rsidP="004673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hyperlink r:id="rId5" w:tgtFrame="_blank" w:history="1"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>Федеральный закон от 28.12.2010 № 390-ФЗ «О безопасности»</w:t>
        </w:r>
      </w:hyperlink>
    </w:p>
    <w:p w:rsidR="004673A6" w:rsidRPr="004673A6" w:rsidRDefault="004673A6" w:rsidP="004673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hyperlink r:id="rId6" w:tgtFrame="_blank" w:history="1"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>Федеральный закон от 24.07.1998 № 124-ФЗ «Об основных гарантиях прав ребенка в Российской Федерации»</w:t>
        </w:r>
      </w:hyperlink>
    </w:p>
    <w:p w:rsidR="004673A6" w:rsidRPr="004673A6" w:rsidRDefault="004673A6" w:rsidP="004673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hyperlink r:id="rId7" w:tgtFrame="_blank" w:history="1"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>Федеральный закон от 29.12.2010 № 436 «О защите детей от информации, причиняющей вред их здоровью и развитию»</w:t>
        </w:r>
      </w:hyperlink>
    </w:p>
    <w:p w:rsidR="004673A6" w:rsidRPr="004673A6" w:rsidRDefault="004673A6" w:rsidP="004673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hyperlink r:id="rId8" w:tgtFrame="_blank" w:history="1"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>Федеральный закон от 27.07.2006 № 149-ФЗ «Об информации, информационных технологиях и о защите и</w:t>
        </w:r>
        <w:bookmarkStart w:id="0" w:name="_GoBack"/>
        <w:bookmarkEnd w:id="0"/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>нформации»</w:t>
        </w:r>
      </w:hyperlink>
    </w:p>
    <w:p w:rsidR="004673A6" w:rsidRPr="004673A6" w:rsidRDefault="004673A6" w:rsidP="004673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hyperlink r:id="rId9" w:tgtFrame="_blank" w:history="1"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>Федеральный закон РФ от 27.07.2006 № 152-ФЗ «О персональных данных»</w:t>
        </w:r>
      </w:hyperlink>
    </w:p>
    <w:p w:rsidR="004673A6" w:rsidRPr="004673A6" w:rsidRDefault="004673A6" w:rsidP="004673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hyperlink r:id="rId10" w:tgtFrame="_blank" w:history="1"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>Федеральный закон от 13.03.2006 № 38-ФЗ «О рекламе»</w:t>
        </w:r>
      </w:hyperlink>
    </w:p>
    <w:p w:rsidR="004673A6" w:rsidRPr="004673A6" w:rsidRDefault="004673A6" w:rsidP="004673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hyperlink r:id="rId11" w:tgtFrame="_blank" w:history="1"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>Указ Президента РФ от 05.12.2016 № 646 «Об утверждении Доктрины информационной безопасности Российской Федерации»</w:t>
        </w:r>
      </w:hyperlink>
    </w:p>
    <w:p w:rsidR="004673A6" w:rsidRPr="004673A6" w:rsidRDefault="004673A6" w:rsidP="004673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hyperlink r:id="rId12" w:tgtFrame="_blank" w:history="1"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>Указ Президента РФ от 31.12.2015 № 683 «О Стратегии национальной безопасности Российской Федерации»</w:t>
        </w:r>
      </w:hyperlink>
    </w:p>
    <w:p w:rsidR="004673A6" w:rsidRPr="004673A6" w:rsidRDefault="004673A6" w:rsidP="004673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hyperlink r:id="rId13" w:tgtFrame="_blank" w:history="1"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>СанПиН 2.4.2.2821-10 «Санитарно-эпидемиологические требования к условиям и организации обучения в общеобразовательных учреждениях»</w:t>
        </w:r>
      </w:hyperlink>
    </w:p>
    <w:p w:rsidR="004673A6" w:rsidRPr="004673A6" w:rsidRDefault="004673A6" w:rsidP="004673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hyperlink r:id="rId14" w:tgtFrame="_blank" w:history="1"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 xml:space="preserve">Приказ </w:t>
        </w:r>
        <w:proofErr w:type="spellStart"/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>Минкомсвязи</w:t>
        </w:r>
        <w:proofErr w:type="spellEnd"/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 xml:space="preserve"> России от 16.06.2014 № 161»Об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</w:t>
        </w:r>
      </w:hyperlink>
    </w:p>
    <w:p w:rsidR="004673A6" w:rsidRPr="004673A6" w:rsidRDefault="004673A6" w:rsidP="004673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hyperlink r:id="rId15" w:tgtFrame="_blank" w:history="1"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>Федеральный список экстремистских материалов/сайтов размещен на сайте Минюста РФ</w:t>
        </w:r>
      </w:hyperlink>
    </w:p>
    <w:p w:rsidR="004673A6" w:rsidRPr="004673A6" w:rsidRDefault="004673A6" w:rsidP="004673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hyperlink r:id="rId16" w:tgtFrame="_blank" w:history="1"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 xml:space="preserve">Правила подключения общеобразовательных учреждений к единой системе контент-фильтрации доступа к сети Интернет, реализованной Министерством образования и науки Российской Федерации от 11 мая 2011 года № АФ-12/07 </w:t>
        </w:r>
        <w:proofErr w:type="spellStart"/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>вн</w:t>
        </w:r>
        <w:proofErr w:type="spellEnd"/>
      </w:hyperlink>
    </w:p>
    <w:p w:rsidR="004673A6" w:rsidRPr="004673A6" w:rsidRDefault="004673A6" w:rsidP="004673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  <w:hyperlink r:id="rId17" w:tgtFrame="_blank" w:history="1">
        <w:r w:rsidRPr="004673A6">
          <w:rPr>
            <w:rStyle w:val="a4"/>
            <w:rFonts w:ascii="Georgia" w:hAnsi="Georgia"/>
            <w:color w:val="006699"/>
            <w:sz w:val="28"/>
            <w:szCs w:val="28"/>
            <w:bdr w:val="none" w:sz="0" w:space="0" w:color="auto" w:frame="1"/>
          </w:rPr>
          <w:t>Распоряжение Правительства РФ от 02.12.2015 № 2471-р "Об утверждении концепции информационной безопасности детей"</w:t>
        </w:r>
      </w:hyperlink>
    </w:p>
    <w:p w:rsidR="00D41F17" w:rsidRDefault="00D41F17"/>
    <w:sectPr w:rsidR="00D4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A6"/>
    <w:rsid w:val="004673A6"/>
    <w:rsid w:val="00D4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73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7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FZ-ob-informacii-informacionnyh-tehnologijah-i-o-zawite-informacii/" TargetMode="External"/><Relationship Id="rId13" Type="http://schemas.openxmlformats.org/officeDocument/2006/relationships/hyperlink" Target="http://legalacts.ru/doc/postanovlenie-glavnogo-gosudarstvennogo-sanitarnogo-vracha-rf-ot-29122010-n_4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alacts.ru/doc/federalnyi-zakon-ot-29122010-n-436-fz-o/" TargetMode="External"/><Relationship Id="rId12" Type="http://schemas.openxmlformats.org/officeDocument/2006/relationships/hyperlink" Target="http://www.kremlin.ru/acts/bank/40391" TargetMode="External"/><Relationship Id="rId17" Type="http://schemas.openxmlformats.org/officeDocument/2006/relationships/hyperlink" Target="http://legalacts.ru/doc/rasporjazhenie-pravitelstva-rf-ot-02122015-n-2471-r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9905331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9558/" TargetMode="External"/><Relationship Id="rId11" Type="http://schemas.openxmlformats.org/officeDocument/2006/relationships/hyperlink" Target="http://legalacts.ru/doc/ukaz-prezidenta-rf-ot-05122016-n-646-ob-utverzhdenii/" TargetMode="External"/><Relationship Id="rId5" Type="http://schemas.openxmlformats.org/officeDocument/2006/relationships/hyperlink" Target="http://www.consultant.ru/document/cons_doc_LAW_108546/" TargetMode="External"/><Relationship Id="rId15" Type="http://schemas.openxmlformats.org/officeDocument/2006/relationships/hyperlink" Target="http://minjust.ru/ru/extremist-materials?page=11&amp;amp;search" TargetMode="External"/><Relationship Id="rId10" Type="http://schemas.openxmlformats.org/officeDocument/2006/relationships/hyperlink" Target="http://legalacts.ru/doc/federalnyi-zakon-ot-13032006-n-38-fz-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152_FZ-o-personalnyh-dannyh/" TargetMode="External"/><Relationship Id="rId14" Type="http://schemas.openxmlformats.org/officeDocument/2006/relationships/hyperlink" Target="http://minsvyaz.ru/ru/documents/44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2021-11-23T20:31:00Z</dcterms:created>
  <dcterms:modified xsi:type="dcterms:W3CDTF">2021-11-23T20:32:00Z</dcterms:modified>
</cp:coreProperties>
</file>