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NewRomanPS-BoldMT" w:ascii="TimesNewRomanPS-BoldMT" w:hAnsi="TimesNewRomanPS-BoldMT"/>
          <w:b/>
          <w:bCs/>
          <w:sz w:val="24"/>
          <w:szCs w:val="24"/>
        </w:rPr>
        <w:t xml:space="preserve">             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План работы по повышению квалификации педагогических кадров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                   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МОУ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Горицкая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СОШ. «</w:t>
      </w:r>
      <w:r>
        <w:rPr>
          <w:rFonts w:cs="Times New Roman" w:ascii="Times New Roman" w:hAnsi="Times New Roman"/>
          <w:b/>
          <w:bCs/>
          <w:sz w:val="28"/>
          <w:szCs w:val="28"/>
        </w:rPr>
        <w:t>О.ц</w:t>
      </w:r>
      <w:r>
        <w:rPr>
          <w:rFonts w:cs="Times New Roman" w:ascii="Times New Roman" w:hAnsi="Times New Roman"/>
          <w:b/>
          <w:bCs/>
          <w:sz w:val="28"/>
          <w:szCs w:val="28"/>
        </w:rPr>
        <w:t>»  в 202</w:t>
      </w:r>
      <w:r>
        <w:rPr>
          <w:rFonts w:cs="Times New Roman" w:ascii="Times New Roman" w:hAnsi="Times New Roman"/>
          <w:b/>
          <w:bCs/>
          <w:sz w:val="28"/>
          <w:szCs w:val="28"/>
        </w:rPr>
        <w:t>4</w:t>
      </w:r>
      <w:r>
        <w:rPr>
          <w:rFonts w:cs="Times New Roman" w:ascii="Times New Roman" w:hAnsi="Times New Roman"/>
          <w:b/>
          <w:bCs/>
          <w:sz w:val="28"/>
          <w:szCs w:val="28"/>
        </w:rPr>
        <w:t>-202</w:t>
      </w:r>
      <w:r>
        <w:rPr>
          <w:rFonts w:cs="Times New Roman" w:ascii="Times New Roman" w:hAnsi="Times New Roman"/>
          <w:b/>
          <w:bCs/>
          <w:sz w:val="28"/>
          <w:szCs w:val="28"/>
        </w:rPr>
        <w:t>5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учебном году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Цель: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создание условий для профессионального роста и развития педагогических работников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Задачи: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Развитие творческого потенциала и профессиональных компетенций педагога.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Выявление, обобщение и распространение опыта творчески работающих учителей.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Стимулирование и поддержка педагогических работников школы в их деятельности по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повышению своего профессионального квалификационного уровня.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tbl>
      <w:tblPr>
        <w:tblStyle w:val="a3"/>
        <w:tblW w:w="1059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59"/>
        <w:gridCol w:w="4394"/>
        <w:gridCol w:w="2461"/>
        <w:gridCol w:w="2783"/>
      </w:tblGrid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№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Мероприятия</w:t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Сроки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Участие в мастер-классах</w:t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завучи, руководители ШМО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2.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Проведение открытых мероприятий в рамках деятельности ШМО</w:t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руководители ШМО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3.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Взаимопосещение открытых мероприятий в рамках деятельности ШМО</w:t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руководители ШМО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Организация прохождения курсов повышения  квалификация в дистанционной форме.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директор, завучи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5.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Организация деятельности педагогов по обобщению и распространению педагогического опыта через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публикации, создание и наполнение персональных  сайтов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завучи, программист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6.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Оказание методической помощи учителям, участвующим в профессиональных конкурсах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директор, завучи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7.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Обучение учителей школы на курсах повышения квалификации, в частности по проблемам реализации ФГОС, работе с детьми с ОВЗ, по формированию функциональной грамотности по плану-графику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ТИРОИПК</w:t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директор, завучи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8.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Участие педагогических работников в работе педсоветов, семинаров, конференциях.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руководители ШМО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9.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Оказание методической помощи молодым и вновь прибывшим педагогам.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педагоги-наставники, завучи, руководители ШМО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10.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Организация наставничества над молодыми педагогами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педагоги-наставники, завучи, руководители ШМО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11.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Участие молодых педагогов в семинаре-практикуме  «Школа становления профессионального мастерства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молодого педагога ОО»</w:t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педагоги-наставники, завучи, руководители ШМО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12.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Собеседование с педагогами по результатам посещения уроков.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7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педагоги-наставники, завучи, руководители ШМО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План курсовой подготовки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в  202</w:t>
      </w:r>
      <w:r>
        <w:rPr>
          <w:rFonts w:cs="Times New Roman" w:ascii="Times New Roman" w:hAnsi="Times New Roman"/>
          <w:b/>
          <w:bCs/>
          <w:sz w:val="28"/>
          <w:szCs w:val="28"/>
        </w:rPr>
        <w:t>4</w:t>
      </w:r>
      <w:r>
        <w:rPr>
          <w:rFonts w:cs="Times New Roman" w:ascii="Times New Roman" w:hAnsi="Times New Roman"/>
          <w:b/>
          <w:bCs/>
          <w:sz w:val="28"/>
          <w:szCs w:val="28"/>
        </w:rPr>
        <w:t>-202</w:t>
      </w:r>
      <w:r>
        <w:rPr>
          <w:rFonts w:cs="Times New Roman" w:ascii="Times New Roman" w:hAnsi="Times New Roman"/>
          <w:b/>
          <w:bCs/>
          <w:sz w:val="28"/>
          <w:szCs w:val="28"/>
        </w:rPr>
        <w:t>5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учебного года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tbl>
      <w:tblPr>
        <w:tblStyle w:val="a3"/>
        <w:tblW w:w="1059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75"/>
        <w:gridCol w:w="4253"/>
        <w:gridCol w:w="3118"/>
        <w:gridCol w:w="2551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Название программы</w:t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Сроки /ответственный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Обучающиеся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Школа молодого педагога</w:t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Молодые учителя школы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2.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«Совершенствование предметных и методических компетенций учителя»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школы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Психологическое сопровождение, профилактика безнадзорности и правонарушений несовершеннолетних.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Педагог-психолог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Педагог-психолог, ЗД по БППВ, ЗД по ВР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4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Новые методы и технологии воспитания обучающихся ОО.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ВР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«Современные информационные технологии и методики организации логопедической помощи детям с особыми потребностями в развитии речи»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Педагог логопед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«Теоретические и практические аспекты преподавания курса ОРКСЭ»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3,4 классов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7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Совершенствование предметных и методических компетенций учителя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предметники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8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«Школа молодого педагога в условиях введения обновленных ФГОС»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Молодые учителя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9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«Повышение качества образования через проектное управление»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Администрация школы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0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«Основы финансовой грамотности»</w:t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Педагог доп образования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«Менеджмент в образовании»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Директор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Директор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Методика подготовки обучающихся к ЕГЭ по предметам</w:t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предметники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Методика подготовки обучающихся к ОГЭ по предметам</w:t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предметники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4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«Содержательные аспекты подготовки учителей к введению обновленного ФГОС</w:t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школы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«Современные методы и технологии воспитания в образовательной организации»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школы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«Классный руководитель: модель воспитательной деятельности в условиях современной образовательной организации»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школы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«Оказание первой помощи»</w:t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Преподаватель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 xml:space="preserve"> ОБ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ЗР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 xml:space="preserve">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школы, которые еще не прошли курсы оказания первой помощи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«Оценка и формирование читательской грамотности школьников в рамках требований ФГОС.»</w:t>
            </w:r>
          </w:p>
        </w:tc>
        <w:tc>
          <w:tcPr>
            <w:tcW w:w="3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ЗД по УВР в течение года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Учителя предметники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                  </w:t>
      </w:r>
      <w:bookmarkStart w:id="0" w:name="_GoBack"/>
      <w:bookmarkEnd w:id="0"/>
    </w:p>
    <w:sectPr>
      <w:type w:val="nextPage"/>
      <w:pgSz w:w="11906" w:h="16838"/>
      <w:pgMar w:left="851" w:right="850" w:gutter="0" w:header="0" w:top="851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imesNewRomanPS-BoldMT">
    <w:charset w:val="01"/>
    <w:family w:val="auto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8b7128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8b712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f57b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LibreOffice/24.8.5.2$Linux_X86_64 LibreOffice_project/480$Build-2</Application>
  <AppVersion>15.0000</AppVersion>
  <Pages>3</Pages>
  <Words>568</Words>
  <Characters>3694</Characters>
  <CharactersWithSpaces>4188</CharactersWithSpaces>
  <Paragraphs>143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2022-11-24T08:55:00Z</dcterms:created>
  <dc:creator>admin</dc:creator>
  <dc:description/>
  <dc:language>ru-RU</dc:language>
  <cp:lastModifiedBy/>
  <cp:lastPrinted>2022-06-16T08:00:00Z</cp:lastPrinted>
  <dcterms:modified xsi:type="dcterms:W3CDTF">2025-10-23T11:05:34Z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